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i w:val="1"/>
          <w:iCs w:val="1"/>
          <w:color w:val="000000"/>
          <w:sz w:val="34"/>
          <w:szCs w:val="34"/>
        </w:rPr>
      </w:pPr>
      <w:r w:rsidDel="00000000" w:rsidR="00000000" w:rsidRPr="00000000">
        <w:rPr>
          <w:rFonts w:ascii="Arial" w:cs="Arial" w:eastAsia="Arial" w:hAnsi="Arial"/>
          <w:i w:val="1"/>
          <w:iCs w:val="1"/>
          <w:color w:val="000000"/>
          <w:sz w:val="34"/>
          <w:szCs w:val="34"/>
          <w:rtl w:val="0"/>
        </w:rPr>
        <w:t xml:space="preserve">Subsecretaría de Emergencias.</w:t>
      </w:r>
    </w:p>
    <w:p w:rsidR="00000000" w:rsidDel="00000000" w:rsidP="00000000" w:rsidRDefault="00000000" w:rsidRPr="00000000" w14:paraId="00000002">
      <w:pPr>
        <w:spacing w:after="0" w:line="480"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3">
      <w:pPr>
        <w:pStyle w:val="Heading1"/>
        <w:spacing w:after="280" w:before="2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Jornada de sistema de comando de incidentes. </w:t>
      </w:r>
    </w:p>
    <w:p w:rsidR="00000000" w:rsidDel="00000000" w:rsidP="00000000" w:rsidRDefault="00000000" w:rsidRPr="00000000" w14:paraId="00000004">
      <w:pPr>
        <w:pStyle w:val="Heading1"/>
        <w:spacing w:after="280" w:before="28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5">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6">
      <w:pP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Esta jornada es importante realizarla ya que se origina la iniciativa de la misma por necesidad que tiene la Dirección Provincial de Defensa Civil en contribuir en sistemas estandarizados de procedimientos de organización interdisciplinarios para respuestas en incidentes diversos. Para lograr la eficiencia y eficacia en el manejo de las emergencias, se requiere de preparación y ésta, sólo se adquiere, si las instituciones y organizaciones se mantienen en un ciclo continuo de planificación, organización, capacitación, equipamiento, ejercitación, evaluación y acciones correctivas, siendo que el Sistema de Comando de Incidentes permite una respuesta coordinada entre los diversos actores que pueden estar involucrados en el manejo de siniestros, obtenido esto con la implementación de una estructura estandarizada, estableciendo procesos comunes para la planificación y administración de los recursos; con el propósito de proteger la vida, la propiedad y el ambiente. Destaca la importancia de esta capacitación el brindar las herramientas al primer respondedor con capacidad operativa. Es necesario disponer de una organización sistemática clara y rápida que permita una cadencia lógica en emergencias, para la toma de decisiones y resolución de incidentes.</w:t>
      </w:r>
      <w:r w:rsidDel="00000000" w:rsidR="00000000" w:rsidRPr="00000000">
        <w:rPr>
          <w:rtl w:val="0"/>
        </w:rPr>
      </w:r>
    </w:p>
    <w:p w:rsidR="00000000" w:rsidDel="00000000" w:rsidP="00000000" w:rsidRDefault="00000000" w:rsidRPr="00000000" w14:paraId="00000007">
      <w:pPr>
        <w:tabs>
          <w:tab w:val="left" w:leader="none" w:pos="426"/>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426"/>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Destinatarios: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de las instituciones que forman el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istema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rovincial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mergencias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ocal (bomberos, policía, salud, asistencia social, inspectores municipales y ONG vinculadas).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Presencial y/o virtual.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horas reloj,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bookmarkStart w:colFirst="0" w:colLast="0" w:name="_heading=h.jqwxgikc4xzv" w:id="0"/>
      <w:bookmarkEnd w:id="0"/>
      <w:r w:rsidDel="00000000" w:rsidR="00000000" w:rsidRPr="00000000">
        <w:rPr>
          <w:rFonts w:ascii="Arial" w:cs="Arial" w:eastAsia="Arial" w:hAnsi="Arial"/>
          <w:rtl w:val="0"/>
        </w:rPr>
        <w:t xml:space="preserve">3 ediciones.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Fonts w:ascii="Arial" w:cs="Arial" w:eastAsia="Arial" w:hAnsi="Arial"/>
          <w:rtl w:val="0"/>
        </w:rPr>
        <w:t xml:space="preserve">Se realizarán en los meses de: abril, junio y septiembre.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por edición.</w:t>
      </w:r>
    </w:p>
    <w:p w:rsidR="00000000" w:rsidDel="00000000" w:rsidP="00000000" w:rsidRDefault="00000000" w:rsidRPr="00000000" w14:paraId="00000015">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Teléfono institucional: </w:t>
      </w:r>
      <w:r w:rsidDel="00000000" w:rsidR="00000000" w:rsidRPr="00000000">
        <w:rPr>
          <w:rFonts w:ascii="Arial" w:cs="Arial" w:eastAsia="Arial" w:hAnsi="Arial"/>
          <w:color w:val="000000"/>
          <w:rtl w:val="0"/>
        </w:rPr>
        <w:t xml:space="preserve">(0221) 451-2002 int. 101/102; correo electrónico</w:t>
      </w:r>
      <w:r w:rsidDel="00000000" w:rsidR="00000000" w:rsidRPr="00000000">
        <w:rPr>
          <w:rFonts w:ascii="Arial" w:cs="Arial" w:eastAsia="Arial" w:hAnsi="Arial"/>
          <w:color w:val="5e5e5e"/>
          <w:rtl w:val="0"/>
        </w:rPr>
        <w:t xml:space="preserve"> </w:t>
      </w:r>
      <w:hyperlink r:id="rId7">
        <w:r w:rsidDel="00000000" w:rsidR="00000000" w:rsidRPr="00000000">
          <w:rPr>
            <w:rFonts w:ascii="Arial" w:cs="Arial" w:eastAsia="Arial" w:hAnsi="Arial"/>
            <w:color w:val="0000ff"/>
            <w:u w:val="single"/>
            <w:rtl w:val="0"/>
          </w:rPr>
          <w:t xml:space="preserve">cursosfortalecimiento.dgdc@gmail.com</w:t>
        </w:r>
      </w:hyperlink>
      <w:r w:rsidDel="00000000" w:rsidR="00000000" w:rsidRPr="00000000">
        <w:rPr>
          <w:rFonts w:ascii="Arial" w:cs="Arial" w:eastAsia="Arial" w:hAnsi="Arial"/>
          <w:color w:val="0000ff"/>
          <w:u w:val="single"/>
          <w:rtl w:val="0"/>
        </w:rPr>
        <w:t xml:space="preserve">.</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415078"/>
    <w:pPr>
      <w:ind w:left="720"/>
      <w:contextualSpacing w:val="1"/>
    </w:pPr>
    <w:rPr>
      <w:rFonts w:ascii="Calibri" w:cs="Calibri" w:eastAsia="Calibri" w:hAnsi="Calibri"/>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rsosfortalecimiento.dgd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jfp46oyBVNOV3ibABKGB3OLgQ==">CgMxLjAyDmguanF3eGdpa2M0eHp2OAByITEzdmJSNkFreURoMFFMTEZNRzlqTWFCc3NuSDNaamxZbA==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2026-02-12T13:17:00Z</dcterms:created>
  <dc:creator>Lau FERRARI</dc:creator>
</cp:coreProperties>
</file>